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C96D" w14:textId="26FF8D14" w:rsidR="00633939" w:rsidRDefault="003F785C" w:rsidP="00B31797">
      <w:pPr>
        <w:tabs>
          <w:tab w:val="left" w:pos="6924"/>
        </w:tabs>
        <w:spacing w:after="160" w:line="259" w:lineRule="auto"/>
        <w:jc w:val="both"/>
        <w:rPr>
          <w:rFonts w:ascii="Calibri" w:hAnsi="Calibri" w:cs="Calibri"/>
          <w:sz w:val="22"/>
          <w:szCs w:val="22"/>
          <w:lang w:val="sr-Latn-RS"/>
        </w:rPr>
      </w:pPr>
      <w:r>
        <w:rPr>
          <w:noProof/>
        </w:rPr>
        <w:t xml:space="preserve"> </w:t>
      </w:r>
      <w:r>
        <w:rPr>
          <w:rFonts w:ascii="Calibri" w:hAnsi="Calibri" w:cs="Calibri"/>
          <w:sz w:val="22"/>
          <w:szCs w:val="22"/>
          <w:lang w:val="sr-Latn-RS"/>
        </w:rPr>
        <w:br w:type="textWrapping" w:clear="all"/>
      </w:r>
    </w:p>
    <w:p w14:paraId="50C603F9" w14:textId="77777777" w:rsidR="00AD0167" w:rsidRDefault="00AD0167" w:rsidP="00676626">
      <w:pPr>
        <w:jc w:val="center"/>
        <w:rPr>
          <w:rFonts w:ascii="Proxima Nova" w:eastAsia="Proxima Nova" w:hAnsi="Proxima Nova" w:cs="Proxima Nova"/>
          <w:b/>
          <w:szCs w:val="24"/>
        </w:rPr>
      </w:pPr>
    </w:p>
    <w:p w14:paraId="16098135" w14:textId="5FE77355" w:rsidR="00915FA1" w:rsidRDefault="00263BE4" w:rsidP="00676626">
      <w:pPr>
        <w:jc w:val="center"/>
        <w:rPr>
          <w:rFonts w:ascii="Proxima Nova" w:eastAsia="Proxima Nova" w:hAnsi="Proxima Nova" w:cs="Proxima Nova"/>
          <w:b/>
          <w:szCs w:val="24"/>
          <w:lang w:val="sr-Cyrl-RS"/>
        </w:rPr>
      </w:pPr>
      <w:r>
        <w:rPr>
          <w:rFonts w:ascii="Proxima Nova" w:eastAsia="Proxima Nova" w:hAnsi="Proxima Nova" w:cs="Proxima Nova"/>
          <w:b/>
          <w:szCs w:val="24"/>
          <w:lang w:val="sr-Cyrl-RS"/>
        </w:rPr>
        <w:t xml:space="preserve">ИНФО ДАН </w:t>
      </w:r>
    </w:p>
    <w:p w14:paraId="371BE6B1" w14:textId="6A88AF46" w:rsidR="00650512" w:rsidRPr="00DA4BE5" w:rsidRDefault="00DA4BE5" w:rsidP="00676626">
      <w:pPr>
        <w:jc w:val="center"/>
        <w:rPr>
          <w:rFonts w:ascii="Proxima Nova" w:eastAsia="Proxima Nova" w:hAnsi="Proxima Nova" w:cs="Proxima Nova"/>
          <w:bCs/>
          <w:szCs w:val="24"/>
          <w:lang w:val="sr-Cyrl-RS"/>
        </w:rPr>
      </w:pPr>
      <w:r>
        <w:rPr>
          <w:rFonts w:ascii="Proxima Nova" w:eastAsia="Proxima Nova" w:hAnsi="Proxima Nova" w:cs="Proxima Nova"/>
          <w:bCs/>
          <w:szCs w:val="24"/>
          <w:lang w:val="sr-Cyrl-RS"/>
        </w:rPr>
        <w:t>у оквиру</w:t>
      </w:r>
    </w:p>
    <w:p w14:paraId="77E313E8" w14:textId="43E3076D" w:rsidR="00263BE4" w:rsidRPr="00DA4BE5" w:rsidRDefault="00911813" w:rsidP="00676626">
      <w:pPr>
        <w:jc w:val="center"/>
        <w:rPr>
          <w:rFonts w:ascii="Proxima Nova" w:eastAsia="Proxima Nova" w:hAnsi="Proxima Nova" w:cs="Proxima Nova"/>
          <w:bCs/>
          <w:szCs w:val="24"/>
          <w:lang w:val="sr-Cyrl-RS"/>
        </w:rPr>
      </w:pPr>
      <w:r w:rsidRPr="00DA4BE5">
        <w:rPr>
          <w:rFonts w:ascii="Proxima Nova" w:eastAsia="Proxima Nova" w:hAnsi="Proxima Nova" w:cs="Proxima Nova"/>
          <w:b/>
          <w:szCs w:val="24"/>
          <w:lang w:val="sr-Cyrl-RS"/>
        </w:rPr>
        <w:t xml:space="preserve"> </w:t>
      </w:r>
      <w:r w:rsidR="00263BE4" w:rsidRPr="00DA4BE5">
        <w:rPr>
          <w:rFonts w:ascii="Proxima Nova" w:eastAsia="Proxima Nova" w:hAnsi="Proxima Nova" w:cs="Proxima Nova"/>
          <w:bCs/>
          <w:szCs w:val="24"/>
          <w:lang w:val="sr-Cyrl-RS"/>
        </w:rPr>
        <w:t>ЈАВНОГ ПОЗИВА ЗА ИНОВАТИВНЕ ПОСЛОВНЕ МОДЕЛЕ КОЈИМА СЕ СМАЊУЈЕ ЗАВИСНОСТ ОД УВОЗА, ДИВЕР</w:t>
      </w:r>
      <w:r w:rsidRPr="00DA4BE5">
        <w:rPr>
          <w:rFonts w:ascii="Proxima Nova" w:eastAsia="Proxima Nova" w:hAnsi="Proxima Nova" w:cs="Proxima Nova"/>
          <w:bCs/>
          <w:szCs w:val="24"/>
          <w:lang w:val="sr-Cyrl-RS"/>
        </w:rPr>
        <w:t>С</w:t>
      </w:r>
      <w:r w:rsidR="00263BE4" w:rsidRPr="00DA4BE5">
        <w:rPr>
          <w:rFonts w:ascii="Proxima Nova" w:eastAsia="Proxima Nova" w:hAnsi="Proxima Nova" w:cs="Proxima Nova"/>
          <w:bCs/>
          <w:szCs w:val="24"/>
          <w:lang w:val="sr-Cyrl-RS"/>
        </w:rPr>
        <w:t>ИФИК</w:t>
      </w:r>
      <w:r w:rsidRPr="00DA4BE5">
        <w:rPr>
          <w:rFonts w:ascii="Proxima Nova" w:eastAsia="Proxima Nova" w:hAnsi="Proxima Nova" w:cs="Proxima Nova"/>
          <w:bCs/>
          <w:szCs w:val="24"/>
          <w:lang w:val="sr-Cyrl-RS"/>
        </w:rPr>
        <w:t>У</w:t>
      </w:r>
      <w:r w:rsidR="00263BE4" w:rsidRPr="00DA4BE5">
        <w:rPr>
          <w:rFonts w:ascii="Proxima Nova" w:eastAsia="Proxima Nova" w:hAnsi="Proxima Nova" w:cs="Proxima Nova"/>
          <w:bCs/>
          <w:szCs w:val="24"/>
          <w:lang w:val="sr-Cyrl-RS"/>
        </w:rPr>
        <w:t xml:space="preserve">ЈЕ ПРОИЗВОДЊА ЕЛЕКТРИЧНЕ ЕНЕРГИЈЕ, СМАЊУЈЕ ЕНЕРГЕТСКИ ИНТЕНЗИТЕТ ПРИВРЕДЕ И ОМОГУЋАВА </w:t>
      </w:r>
      <w:r w:rsidR="00DD73F3">
        <w:rPr>
          <w:rFonts w:ascii="Proxima Nova" w:eastAsia="Proxima Nova" w:hAnsi="Proxima Nova" w:cs="Proxima Nova"/>
          <w:bCs/>
          <w:szCs w:val="24"/>
          <w:lang w:val="sr-Cyrl-RS"/>
        </w:rPr>
        <w:t xml:space="preserve">ПОВОЉНО СНАБДЕВАЊЕ </w:t>
      </w:r>
      <w:r w:rsidR="00263BE4" w:rsidRPr="00DA4BE5">
        <w:rPr>
          <w:rFonts w:ascii="Proxima Nova" w:eastAsia="Proxima Nova" w:hAnsi="Proxima Nova" w:cs="Proxima Nova"/>
          <w:bCs/>
          <w:szCs w:val="24"/>
          <w:lang w:val="sr-Cyrl-RS"/>
        </w:rPr>
        <w:t>ЧИСТ</w:t>
      </w:r>
      <w:r w:rsidR="00861887">
        <w:rPr>
          <w:rFonts w:ascii="Proxima Nova" w:eastAsia="Proxima Nova" w:hAnsi="Proxima Nova" w:cs="Proxima Nova"/>
          <w:bCs/>
          <w:szCs w:val="24"/>
          <w:lang w:val="sr-Cyrl-RS"/>
        </w:rPr>
        <w:t xml:space="preserve">ОМ </w:t>
      </w:r>
      <w:r w:rsidR="00920208" w:rsidRPr="00DA4BE5">
        <w:rPr>
          <w:rFonts w:ascii="Proxima Nova" w:eastAsia="Proxima Nova" w:hAnsi="Proxima Nova" w:cs="Proxima Nova"/>
          <w:bCs/>
          <w:szCs w:val="24"/>
          <w:lang w:val="sr-Cyrl-RS"/>
        </w:rPr>
        <w:t>ЕНЕРГИЈ</w:t>
      </w:r>
      <w:r w:rsidR="00861887">
        <w:rPr>
          <w:rFonts w:ascii="Proxima Nova" w:eastAsia="Proxima Nova" w:hAnsi="Proxima Nova" w:cs="Proxima Nova"/>
          <w:bCs/>
          <w:szCs w:val="24"/>
          <w:lang w:val="sr-Cyrl-RS"/>
        </w:rPr>
        <w:t>ОМ,</w:t>
      </w:r>
      <w:r w:rsidR="00920208" w:rsidRPr="00DA4BE5">
        <w:rPr>
          <w:rFonts w:ascii="Proxima Nova" w:eastAsia="Proxima Nova" w:hAnsi="Proxima Nova" w:cs="Proxima Nova"/>
          <w:bCs/>
          <w:szCs w:val="24"/>
          <w:lang w:val="sr-Cyrl-RS"/>
        </w:rPr>
        <w:t xml:space="preserve"> </w:t>
      </w:r>
      <w:r w:rsidRPr="00DA4BE5">
        <w:rPr>
          <w:rFonts w:ascii="Proxima Nova" w:eastAsia="Proxima Nova" w:hAnsi="Proxima Nova" w:cs="Proxima Nova"/>
          <w:bCs/>
          <w:szCs w:val="24"/>
          <w:lang w:val="sr-Cyrl-RS"/>
        </w:rPr>
        <w:t>ПОСЕБНО ЗА</w:t>
      </w:r>
      <w:r w:rsidR="00861887">
        <w:rPr>
          <w:rFonts w:ascii="Proxima Nova" w:eastAsia="Proxima Nova" w:hAnsi="Proxima Nova" w:cs="Proxima Nova"/>
          <w:bCs/>
          <w:szCs w:val="24"/>
          <w:lang w:val="sr-Cyrl-RS"/>
        </w:rPr>
        <w:t xml:space="preserve"> ЕНЕРГЕТСКИ</w:t>
      </w:r>
      <w:r w:rsidRPr="00DA4BE5">
        <w:rPr>
          <w:rFonts w:ascii="Proxima Nova" w:eastAsia="Proxima Nova" w:hAnsi="Proxima Nova" w:cs="Proxima Nova"/>
          <w:bCs/>
          <w:szCs w:val="24"/>
          <w:lang w:val="sr-Cyrl-RS"/>
        </w:rPr>
        <w:t xml:space="preserve"> УГРОЖЕНЕ КУПЦЕ </w:t>
      </w:r>
    </w:p>
    <w:p w14:paraId="009A5453" w14:textId="27750E44" w:rsidR="00676626" w:rsidRPr="00DA4BE5" w:rsidRDefault="00676626" w:rsidP="0067662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right="27"/>
        <w:rPr>
          <w:rFonts w:ascii="Proxima Nova" w:eastAsia="Proxima Nova" w:hAnsi="Proxima Nova" w:cs="Proxima Nova"/>
          <w:color w:val="000000"/>
          <w:szCs w:val="24"/>
          <w:lang w:val="sr-Cyrl-RS"/>
        </w:rPr>
      </w:pPr>
      <w:bookmarkStart w:id="0" w:name="_heading=h.1fob9te" w:colFirst="0" w:colLast="0"/>
      <w:bookmarkEnd w:id="0"/>
    </w:p>
    <w:p w14:paraId="3BA1A7A1" w14:textId="4A72D86D" w:rsidR="00676626" w:rsidRDefault="00911813" w:rsidP="00676626">
      <w:pPr>
        <w:spacing w:after="240"/>
        <w:jc w:val="center"/>
        <w:rPr>
          <w:rFonts w:ascii="Lora" w:eastAsia="Lora" w:hAnsi="Lora" w:cs="Lora"/>
          <w:b/>
          <w:smallCaps/>
          <w:color w:val="4F81BD"/>
          <w:sz w:val="32"/>
          <w:szCs w:val="32"/>
        </w:rPr>
      </w:pPr>
      <w:r>
        <w:rPr>
          <w:rFonts w:ascii="Lora" w:eastAsia="Lora" w:hAnsi="Lora" w:cs="Lora"/>
          <w:b/>
          <w:smallCaps/>
          <w:color w:val="4F81BD"/>
          <w:sz w:val="32"/>
          <w:szCs w:val="32"/>
          <w:lang w:val="sr-Cyrl-RS"/>
        </w:rPr>
        <w:t>АГЕНДА</w:t>
      </w:r>
      <w:r w:rsidR="00676626">
        <w:rPr>
          <w:rFonts w:ascii="Lora" w:eastAsia="Lora" w:hAnsi="Lora" w:cs="Lora"/>
          <w:b/>
          <w:smallCaps/>
          <w:color w:val="4F81BD"/>
          <w:sz w:val="32"/>
          <w:szCs w:val="32"/>
        </w:rPr>
        <w:t>:</w:t>
      </w:r>
    </w:p>
    <w:p w14:paraId="43A89D29" w14:textId="77777777" w:rsidR="00676626" w:rsidRDefault="00676626" w:rsidP="00676626">
      <w:pPr>
        <w:pBdr>
          <w:top w:val="nil"/>
          <w:left w:val="nil"/>
          <w:bottom w:val="nil"/>
          <w:right w:val="nil"/>
          <w:between w:val="nil"/>
        </w:pBdr>
        <w:ind w:left="2160" w:hanging="2160"/>
        <w:jc w:val="center"/>
        <w:rPr>
          <w:rFonts w:ascii="Open Sans" w:hAnsi="Open Sans"/>
          <w:b/>
          <w:color w:val="000000"/>
          <w:sz w:val="28"/>
          <w:szCs w:val="28"/>
        </w:rPr>
      </w:pP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7650"/>
      </w:tblGrid>
      <w:tr w:rsidR="00676626" w:rsidRPr="007A0655" w14:paraId="2F95056E" w14:textId="77777777" w:rsidTr="00DC623F">
        <w:tc>
          <w:tcPr>
            <w:tcW w:w="9625" w:type="dxa"/>
            <w:gridSpan w:val="2"/>
          </w:tcPr>
          <w:p w14:paraId="36A212C0" w14:textId="1A9010AC" w:rsidR="00676626" w:rsidRPr="004672CB" w:rsidRDefault="00F45847" w:rsidP="006662F2">
            <w:pPr>
              <w:jc w:val="center"/>
              <w:rPr>
                <w:rFonts w:ascii="Proxima Nova" w:eastAsia="Proxima Nova" w:hAnsi="Proxima Nova" w:cs="Proxima Nova"/>
                <w:b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szCs w:val="24"/>
                <w:lang w:val="sr-Cyrl-RS"/>
              </w:rPr>
              <w:t xml:space="preserve">29. </w:t>
            </w:r>
            <w:r w:rsidR="00412550">
              <w:rPr>
                <w:rFonts w:ascii="Proxima Nova" w:eastAsia="Proxima Nova" w:hAnsi="Proxima Nova" w:cs="Proxima Nova"/>
                <w:b/>
                <w:szCs w:val="24"/>
                <w:lang w:val="sr-Cyrl-RS"/>
              </w:rPr>
              <w:t>јун</w:t>
            </w:r>
            <w:r w:rsidR="00676626">
              <w:rPr>
                <w:rFonts w:ascii="Proxima Nova" w:eastAsia="Proxima Nova" w:hAnsi="Proxima Nova" w:cs="Proxima Nova"/>
                <w:b/>
                <w:szCs w:val="24"/>
              </w:rPr>
              <w:t xml:space="preserve"> 202</w:t>
            </w:r>
            <w:r w:rsidR="00937E28">
              <w:rPr>
                <w:rFonts w:ascii="Proxima Nova" w:eastAsia="Proxima Nova" w:hAnsi="Proxima Nova" w:cs="Proxima Nova"/>
                <w:b/>
                <w:szCs w:val="24"/>
              </w:rPr>
              <w:t>3</w:t>
            </w:r>
            <w:r w:rsidR="00412550">
              <w:rPr>
                <w:rFonts w:ascii="Proxima Nova" w:eastAsia="Proxima Nova" w:hAnsi="Proxima Nova" w:cs="Proxima Nova"/>
                <w:b/>
                <w:szCs w:val="24"/>
                <w:lang w:val="sr-Cyrl-RS"/>
              </w:rPr>
              <w:t>.</w:t>
            </w:r>
          </w:p>
          <w:p w14:paraId="02B615F6" w14:textId="77777777" w:rsidR="00676626" w:rsidRDefault="00676626" w:rsidP="00DC623F">
            <w:pPr>
              <w:jc w:val="center"/>
              <w:rPr>
                <w:rFonts w:ascii="Proxima Nova" w:eastAsia="Proxima Nova" w:hAnsi="Proxima Nova" w:cs="Proxima Nova"/>
                <w:b/>
                <w:szCs w:val="24"/>
              </w:rPr>
            </w:pPr>
          </w:p>
          <w:p w14:paraId="773CF4AC" w14:textId="4A46F673" w:rsidR="00676626" w:rsidRPr="00C57F15" w:rsidRDefault="006662F2" w:rsidP="00F45847">
            <w:pPr>
              <w:jc w:val="center"/>
              <w:rPr>
                <w:rFonts w:ascii="Proxima Nova" w:eastAsia="Proxima Nova" w:hAnsi="Proxima Nova" w:cs="Proxima Nova"/>
                <w:b/>
                <w:szCs w:val="24"/>
                <w:lang w:val="sr-Cyrl-RS"/>
              </w:rPr>
            </w:pPr>
            <w:r w:rsidRPr="00C57F15">
              <w:rPr>
                <w:rFonts w:ascii="Proxima Nova" w:eastAsia="Proxima Nova" w:hAnsi="Proxima Nova" w:cs="Proxima Nova"/>
                <w:b/>
                <w:szCs w:val="24"/>
                <w:lang w:val="sr-Cyrl-RS"/>
              </w:rPr>
              <w:t>ПРИВРЕДНА КОМОРА ВОЈВОДИНЕ</w:t>
            </w:r>
          </w:p>
          <w:p w14:paraId="29D8F957" w14:textId="7837CF7D" w:rsidR="006662F2" w:rsidRPr="00C57F15" w:rsidRDefault="006662F2" w:rsidP="00F45847">
            <w:pPr>
              <w:jc w:val="center"/>
              <w:rPr>
                <w:rFonts w:ascii="Proxima Nova" w:eastAsia="Proxima Nova" w:hAnsi="Proxima Nova" w:cs="Proxima Nova"/>
                <w:b/>
                <w:szCs w:val="24"/>
                <w:lang w:val="sr-Cyrl-RS"/>
              </w:rPr>
            </w:pPr>
            <w:r w:rsidRPr="00C57F15">
              <w:rPr>
                <w:rFonts w:ascii="Proxima Nova" w:eastAsia="Proxima Nova" w:hAnsi="Proxima Nova" w:cs="Proxima Nova"/>
                <w:b/>
                <w:szCs w:val="24"/>
                <w:lang w:val="sr-Cyrl-RS"/>
              </w:rPr>
              <w:t>МАСТЕР ЦЕНТАР</w:t>
            </w:r>
          </w:p>
          <w:p w14:paraId="35621F94" w14:textId="1EA10AD0" w:rsidR="006662F2" w:rsidRPr="00C57F15" w:rsidRDefault="006662F2" w:rsidP="00F45847">
            <w:pPr>
              <w:jc w:val="center"/>
              <w:rPr>
                <w:rFonts w:ascii="Proxima Nova" w:eastAsia="Proxima Nova" w:hAnsi="Proxima Nova" w:cs="Proxima Nova"/>
                <w:b/>
                <w:szCs w:val="24"/>
                <w:lang w:val="sr-Cyrl-RS"/>
              </w:rPr>
            </w:pPr>
            <w:r w:rsidRPr="00C57F15">
              <w:rPr>
                <w:rFonts w:ascii="Proxima Nova" w:eastAsia="Proxima Nova" w:hAnsi="Proxima Nova" w:cs="Proxima Nova"/>
                <w:b/>
                <w:szCs w:val="24"/>
                <w:lang w:val="sr-Cyrl-RS"/>
              </w:rPr>
              <w:t>Браће Поповић 5</w:t>
            </w:r>
          </w:p>
          <w:p w14:paraId="640ACCE1" w14:textId="7D852376" w:rsidR="006662F2" w:rsidRPr="00C57F15" w:rsidRDefault="006662F2" w:rsidP="00F45847">
            <w:pPr>
              <w:jc w:val="center"/>
              <w:rPr>
                <w:rFonts w:ascii="Proxima Nova" w:eastAsia="Proxima Nova" w:hAnsi="Proxima Nova" w:cs="Proxima Nova"/>
                <w:b/>
                <w:szCs w:val="24"/>
                <w:lang w:val="sr-Cyrl-RS"/>
              </w:rPr>
            </w:pPr>
            <w:r w:rsidRPr="00C57F15">
              <w:rPr>
                <w:rFonts w:ascii="Proxima Nova" w:eastAsia="Proxima Nova" w:hAnsi="Proxima Nova" w:cs="Proxima Nova"/>
                <w:b/>
                <w:szCs w:val="24"/>
                <w:lang w:val="sr-Cyrl-RS"/>
              </w:rPr>
              <w:t>21000 Нови Сад</w:t>
            </w:r>
          </w:p>
          <w:p w14:paraId="757B041B" w14:textId="77777777" w:rsidR="006662F2" w:rsidRPr="00C57F15" w:rsidRDefault="006662F2" w:rsidP="00F45847">
            <w:pPr>
              <w:jc w:val="center"/>
              <w:rPr>
                <w:rFonts w:ascii="Proxima Nova" w:eastAsia="Proxima Nova" w:hAnsi="Proxima Nova" w:cs="Proxima Nova"/>
                <w:b/>
                <w:szCs w:val="24"/>
                <w:lang w:val="sr-Cyrl-RS"/>
              </w:rPr>
            </w:pPr>
          </w:p>
          <w:p w14:paraId="0094273E" w14:textId="27B06F97" w:rsidR="006662F2" w:rsidRPr="00C57F15" w:rsidRDefault="006662F2" w:rsidP="00F45847">
            <w:pPr>
              <w:jc w:val="center"/>
              <w:rPr>
                <w:rFonts w:ascii="Proxima Nova" w:eastAsia="Proxima Nova" w:hAnsi="Proxima Nova" w:cs="Proxima Nova"/>
                <w:bCs/>
                <w:szCs w:val="24"/>
                <w:lang w:val="sr-Cyrl-RS"/>
              </w:rPr>
            </w:pPr>
            <w:r w:rsidRPr="00C57F15">
              <w:rPr>
                <w:rFonts w:ascii="Proxima Nova" w:eastAsia="Proxima Nova" w:hAnsi="Proxima Nova" w:cs="Proxima Nova"/>
                <w:b/>
                <w:szCs w:val="24"/>
                <w:lang w:val="sr-Cyrl-RS"/>
              </w:rPr>
              <w:t>Велика сала „Никола Тесла“</w:t>
            </w:r>
            <w:r w:rsidR="00C57F15" w:rsidRPr="00C57F15">
              <w:rPr>
                <w:rFonts w:ascii="Proxima Nova" w:eastAsia="Proxima Nova" w:hAnsi="Proxima Nova" w:cs="Proxima Nova"/>
                <w:b/>
                <w:szCs w:val="24"/>
                <w:lang w:val="sr-Cyrl-RS"/>
              </w:rPr>
              <w:t>. 3 спрат</w:t>
            </w:r>
          </w:p>
          <w:p w14:paraId="12285016" w14:textId="4365E26A" w:rsidR="00BD6870" w:rsidRPr="00412550" w:rsidRDefault="00BD6870" w:rsidP="00DC623F">
            <w:pPr>
              <w:rPr>
                <w:rFonts w:ascii="Proxima Nova" w:eastAsia="Proxima Nova" w:hAnsi="Proxima Nova" w:cs="Proxima Nova"/>
                <w:b/>
                <w:szCs w:val="24"/>
                <w:lang w:val="sr-Latn-RS"/>
              </w:rPr>
            </w:pPr>
          </w:p>
        </w:tc>
      </w:tr>
      <w:tr w:rsidR="00676626" w14:paraId="383FA0D6" w14:textId="77777777" w:rsidTr="00360306">
        <w:trPr>
          <w:trHeight w:val="1241"/>
        </w:trPr>
        <w:tc>
          <w:tcPr>
            <w:tcW w:w="1975" w:type="dxa"/>
          </w:tcPr>
          <w:p w14:paraId="650E9339" w14:textId="2C1D356D" w:rsidR="00676626" w:rsidRPr="00412550" w:rsidRDefault="00676626" w:rsidP="00DC623F">
            <w:pPr>
              <w:jc w:val="both"/>
              <w:rPr>
                <w:rFonts w:ascii="Proxima Nova" w:eastAsia="Proxima Nova" w:hAnsi="Proxima Nova" w:cs="Proxima Nova"/>
                <w:szCs w:val="24"/>
                <w:lang w:val="sr-Cyrl-RS"/>
              </w:rPr>
            </w:pPr>
            <w:r>
              <w:rPr>
                <w:rFonts w:ascii="Proxima Nova" w:eastAsia="Proxima Nova" w:hAnsi="Proxima Nova" w:cs="Proxima Nova"/>
                <w:szCs w:val="24"/>
              </w:rPr>
              <w:t>1</w:t>
            </w:r>
            <w:r w:rsidR="00F45847">
              <w:rPr>
                <w:rFonts w:ascii="Proxima Nova" w:eastAsia="Proxima Nova" w:hAnsi="Proxima Nova" w:cs="Proxima Nova"/>
                <w:szCs w:val="24"/>
                <w:lang w:val="sr-Cyrl-RS"/>
              </w:rPr>
              <w:t>0</w:t>
            </w:r>
            <w:r>
              <w:rPr>
                <w:rFonts w:ascii="Proxima Nova" w:eastAsia="Proxima Nova" w:hAnsi="Proxima Nova" w:cs="Proxima Nova"/>
                <w:szCs w:val="24"/>
              </w:rPr>
              <w:t>.</w:t>
            </w:r>
            <w:r w:rsidR="00F45847">
              <w:rPr>
                <w:rFonts w:ascii="Proxima Nova" w:eastAsia="Proxima Nova" w:hAnsi="Proxima Nova" w:cs="Proxima Nova"/>
                <w:szCs w:val="24"/>
                <w:lang w:val="sr-Cyrl-RS"/>
              </w:rPr>
              <w:t>3</w:t>
            </w:r>
            <w:r>
              <w:rPr>
                <w:rFonts w:ascii="Proxima Nova" w:eastAsia="Proxima Nova" w:hAnsi="Proxima Nova" w:cs="Proxima Nova"/>
                <w:szCs w:val="24"/>
              </w:rPr>
              <w:t xml:space="preserve">0 - </w:t>
            </w:r>
            <w:r w:rsidR="00F45847">
              <w:rPr>
                <w:rFonts w:ascii="Proxima Nova" w:eastAsia="Proxima Nova" w:hAnsi="Proxima Nova" w:cs="Proxima Nova"/>
                <w:szCs w:val="24"/>
                <w:lang w:val="sr-Cyrl-RS"/>
              </w:rPr>
              <w:t>10</w:t>
            </w:r>
            <w:r>
              <w:rPr>
                <w:rFonts w:ascii="Proxima Nova" w:eastAsia="Proxima Nova" w:hAnsi="Proxima Nova" w:cs="Proxima Nova"/>
                <w:szCs w:val="24"/>
              </w:rPr>
              <w:t>.</w:t>
            </w:r>
            <w:r w:rsidR="00F45847">
              <w:rPr>
                <w:rFonts w:ascii="Proxima Nova" w:eastAsia="Proxima Nova" w:hAnsi="Proxima Nova" w:cs="Proxima Nova"/>
                <w:szCs w:val="24"/>
                <w:lang w:val="sr-Cyrl-RS"/>
              </w:rPr>
              <w:t>45</w:t>
            </w:r>
          </w:p>
        </w:tc>
        <w:tc>
          <w:tcPr>
            <w:tcW w:w="7650" w:type="dxa"/>
          </w:tcPr>
          <w:p w14:paraId="269D5F45" w14:textId="00CB5D79" w:rsidR="00DA530C" w:rsidRDefault="005E7969" w:rsidP="00DA530C">
            <w:pPr>
              <w:rPr>
                <w:rFonts w:ascii="Proxima Nova" w:eastAsia="Proxima Nova" w:hAnsi="Proxima Nova" w:cs="Proxima Nova"/>
                <w:szCs w:val="24"/>
              </w:rPr>
            </w:pPr>
            <w:r>
              <w:rPr>
                <w:rFonts w:ascii="Proxima Nova" w:eastAsia="Proxima Nova" w:hAnsi="Proxima Nova" w:cs="Proxima Nova"/>
                <w:szCs w:val="24"/>
                <w:lang w:val="sr-Cyrl-RS"/>
              </w:rPr>
              <w:t>Уводна обраћања</w:t>
            </w:r>
            <w:r w:rsidR="00DA530C" w:rsidRPr="00DA530C">
              <w:rPr>
                <w:rFonts w:ascii="Proxima Nova" w:eastAsia="Proxima Nova" w:hAnsi="Proxima Nova" w:cs="Proxima Nova"/>
                <w:szCs w:val="24"/>
              </w:rPr>
              <w:t>:</w:t>
            </w:r>
          </w:p>
          <w:p w14:paraId="578FA815" w14:textId="7EB81393" w:rsidR="00676626" w:rsidRPr="0060183E" w:rsidRDefault="005E7969" w:rsidP="006018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i/>
                <w:iCs/>
                <w:color w:val="000000"/>
                <w:szCs w:val="24"/>
              </w:rPr>
            </w:pPr>
            <w:r>
              <w:rPr>
                <w:rFonts w:ascii="Proxima Nova" w:eastAsia="Proxima Nova" w:hAnsi="Proxima Nova" w:cs="Proxima Nova"/>
                <w:szCs w:val="24"/>
                <w:lang w:val="sr-Cyrl-RS"/>
              </w:rPr>
              <w:t>Представник</w:t>
            </w:r>
            <w:r>
              <w:rPr>
                <w:rFonts w:ascii="Proxima Nova" w:eastAsia="Proxima Nova" w:hAnsi="Proxima Nova" w:cs="Proxima Nova"/>
                <w:color w:val="000000"/>
                <w:szCs w:val="24"/>
              </w:rPr>
              <w:t xml:space="preserve"> </w:t>
            </w:r>
            <w:r>
              <w:rPr>
                <w:rFonts w:ascii="Proxima Nova" w:eastAsia="Proxima Nova" w:hAnsi="Proxima Nova" w:cs="Proxima Nova"/>
                <w:color w:val="000000"/>
                <w:szCs w:val="24"/>
                <w:lang w:val="sr-Cyrl-RS"/>
              </w:rPr>
              <w:t>Програма Уједињених нација за развој</w:t>
            </w:r>
            <w:r w:rsidR="0060183E">
              <w:rPr>
                <w:rFonts w:ascii="Proxima Nova" w:eastAsia="Proxima Nova" w:hAnsi="Proxima Nova" w:cs="Proxima Nova"/>
                <w:color w:val="000000"/>
                <w:szCs w:val="24"/>
                <w:lang w:val="sr-Cyrl-RS"/>
              </w:rPr>
              <w:t xml:space="preserve"> </w:t>
            </w:r>
          </w:p>
          <w:p w14:paraId="30794B04" w14:textId="5A236E3A" w:rsidR="00B93C19" w:rsidRPr="00412550" w:rsidRDefault="00360306" w:rsidP="0041255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i/>
                <w:iCs/>
                <w:color w:val="000000"/>
                <w:szCs w:val="24"/>
              </w:rPr>
            </w:pPr>
            <w:r w:rsidRPr="00412550">
              <w:rPr>
                <w:rFonts w:ascii="Proxima Nova" w:eastAsia="Proxima Nova" w:hAnsi="Proxima Nova" w:cs="Proxima Nova"/>
                <w:szCs w:val="24"/>
                <w:lang w:val="sr-Cyrl-RS"/>
              </w:rPr>
              <w:t>Представник</w:t>
            </w:r>
            <w:r w:rsidR="00861887" w:rsidRPr="00412550">
              <w:rPr>
                <w:rFonts w:ascii="Proxima Nova" w:eastAsia="Proxima Nova" w:hAnsi="Proxima Nova" w:cs="Proxima Nova"/>
                <w:szCs w:val="24"/>
                <w:lang w:val="sr-Cyrl-RS"/>
              </w:rPr>
              <w:t xml:space="preserve"> </w:t>
            </w:r>
            <w:r w:rsidR="00412550" w:rsidRPr="00412550">
              <w:rPr>
                <w:rFonts w:ascii="Proxima Nova" w:eastAsia="Proxima Nova" w:hAnsi="Proxima Nova" w:cs="Proxima Nova"/>
                <w:szCs w:val="24"/>
                <w:lang w:val="sr-Cyrl-RS"/>
              </w:rPr>
              <w:t xml:space="preserve">Регионалне </w:t>
            </w:r>
            <w:r w:rsidR="00606ADF">
              <w:rPr>
                <w:rFonts w:ascii="Proxima Nova" w:eastAsia="Proxima Nova" w:hAnsi="Proxima Nova" w:cs="Proxima Nova"/>
                <w:szCs w:val="24"/>
                <w:lang w:val="sr-Cyrl-RS"/>
              </w:rPr>
              <w:t>развојне агенције</w:t>
            </w:r>
            <w:r w:rsidR="00AD1B1A">
              <w:rPr>
                <w:rFonts w:ascii="Proxima Nova" w:eastAsia="Proxima Nova" w:hAnsi="Proxima Nova" w:cs="Proxima Nova"/>
                <w:szCs w:val="24"/>
              </w:rPr>
              <w:t xml:space="preserve"> </w:t>
            </w:r>
            <w:r w:rsidR="00AD1B1A">
              <w:rPr>
                <w:rFonts w:ascii="Proxima Nova" w:eastAsia="Proxima Nova" w:hAnsi="Proxima Nova" w:cs="Proxima Nova"/>
                <w:szCs w:val="24"/>
                <w:lang w:val="sr-Cyrl-RS"/>
              </w:rPr>
              <w:t>Бачка</w:t>
            </w:r>
          </w:p>
        </w:tc>
      </w:tr>
      <w:tr w:rsidR="00676626" w:rsidRPr="002644A2" w14:paraId="2A124FD2" w14:textId="77777777" w:rsidTr="00DC623F">
        <w:trPr>
          <w:trHeight w:val="728"/>
        </w:trPr>
        <w:tc>
          <w:tcPr>
            <w:tcW w:w="1975" w:type="dxa"/>
          </w:tcPr>
          <w:p w14:paraId="7C09F70C" w14:textId="1D2D080E" w:rsidR="00676626" w:rsidRPr="00412550" w:rsidRDefault="00676626" w:rsidP="00DC623F">
            <w:pPr>
              <w:jc w:val="both"/>
              <w:rPr>
                <w:rFonts w:ascii="Proxima Nova" w:eastAsia="Proxima Nova" w:hAnsi="Proxima Nova" w:cs="Proxima Nova"/>
                <w:szCs w:val="24"/>
                <w:lang w:val="sr-Cyrl-RS"/>
              </w:rPr>
            </w:pPr>
            <w:r>
              <w:rPr>
                <w:rFonts w:ascii="Proxima Nova" w:eastAsia="Proxima Nova" w:hAnsi="Proxima Nova" w:cs="Proxima Nova"/>
                <w:szCs w:val="24"/>
              </w:rPr>
              <w:t>1</w:t>
            </w:r>
            <w:r w:rsidR="00AD1B1A">
              <w:rPr>
                <w:rFonts w:ascii="Proxima Nova" w:eastAsia="Proxima Nova" w:hAnsi="Proxima Nova" w:cs="Proxima Nova"/>
                <w:szCs w:val="24"/>
                <w:lang w:val="sr-Cyrl-RS"/>
              </w:rPr>
              <w:t>0</w:t>
            </w:r>
            <w:r>
              <w:rPr>
                <w:rFonts w:ascii="Proxima Nova" w:eastAsia="Proxima Nova" w:hAnsi="Proxima Nova" w:cs="Proxima Nova"/>
                <w:szCs w:val="24"/>
              </w:rPr>
              <w:t>.</w:t>
            </w:r>
            <w:r w:rsidR="00AD1B1A">
              <w:rPr>
                <w:rFonts w:ascii="Proxima Nova" w:eastAsia="Proxima Nova" w:hAnsi="Proxima Nova" w:cs="Proxima Nova"/>
                <w:szCs w:val="24"/>
                <w:lang w:val="sr-Cyrl-RS"/>
              </w:rPr>
              <w:t>45</w:t>
            </w:r>
            <w:r>
              <w:rPr>
                <w:rFonts w:ascii="Proxima Nova" w:eastAsia="Proxima Nova" w:hAnsi="Proxima Nova" w:cs="Proxima Nova"/>
                <w:szCs w:val="24"/>
              </w:rPr>
              <w:t xml:space="preserve"> - 1</w:t>
            </w:r>
            <w:r w:rsidR="00AD1B1A">
              <w:rPr>
                <w:rFonts w:ascii="Proxima Nova" w:eastAsia="Proxima Nova" w:hAnsi="Proxima Nova" w:cs="Proxima Nova"/>
                <w:szCs w:val="24"/>
                <w:lang w:val="sr-Cyrl-RS"/>
              </w:rPr>
              <w:t>1</w:t>
            </w:r>
            <w:r>
              <w:rPr>
                <w:rFonts w:ascii="Proxima Nova" w:eastAsia="Proxima Nova" w:hAnsi="Proxima Nova" w:cs="Proxima Nova"/>
                <w:szCs w:val="24"/>
              </w:rPr>
              <w:t>.</w:t>
            </w:r>
            <w:r w:rsidR="00AD1B1A">
              <w:rPr>
                <w:rFonts w:ascii="Proxima Nova" w:eastAsia="Proxima Nova" w:hAnsi="Proxima Nova" w:cs="Proxima Nova"/>
                <w:szCs w:val="24"/>
                <w:lang w:val="sr-Cyrl-RS"/>
              </w:rPr>
              <w:t>45</w:t>
            </w:r>
          </w:p>
        </w:tc>
        <w:tc>
          <w:tcPr>
            <w:tcW w:w="7650" w:type="dxa"/>
          </w:tcPr>
          <w:p w14:paraId="7415A8AE" w14:textId="70DF24A6" w:rsidR="00676626" w:rsidRPr="0060183E" w:rsidRDefault="0060183E" w:rsidP="00DC623F">
            <w:pPr>
              <w:rPr>
                <w:rFonts w:ascii="Proxima Nova" w:eastAsia="Proxima Nova" w:hAnsi="Proxima Nova" w:cs="Proxima Nova"/>
                <w:szCs w:val="24"/>
                <w:lang w:val="sr-Cyrl-RS"/>
              </w:rPr>
            </w:pPr>
            <w:r>
              <w:rPr>
                <w:rFonts w:ascii="Proxima Nova" w:eastAsia="Proxima Nova" w:hAnsi="Proxima Nova" w:cs="Proxima Nova"/>
                <w:szCs w:val="24"/>
                <w:lang w:val="sr-Cyrl-RS"/>
              </w:rPr>
              <w:t>Презентација јавног позива</w:t>
            </w:r>
          </w:p>
          <w:p w14:paraId="1F11E7FC" w14:textId="7FF9099A" w:rsidR="008675AF" w:rsidRPr="0060183E" w:rsidRDefault="0060183E" w:rsidP="008675AF">
            <w:pPr>
              <w:pStyle w:val="ListParagraph"/>
              <w:numPr>
                <w:ilvl w:val="0"/>
                <w:numId w:val="15"/>
              </w:numPr>
              <w:rPr>
                <w:rFonts w:ascii="Proxima Nova" w:eastAsia="Proxima Nova" w:hAnsi="Proxima Nova" w:cs="Proxima Nova"/>
                <w:szCs w:val="24"/>
                <w:lang w:val="sr-Cyrl-RS"/>
              </w:rPr>
            </w:pPr>
            <w:r>
              <w:rPr>
                <w:rFonts w:ascii="Proxima Nova" w:eastAsia="Proxima Nova" w:hAnsi="Proxima Nova" w:cs="Proxima Nova"/>
                <w:szCs w:val="24"/>
                <w:lang w:val="sr-Cyrl-RS"/>
              </w:rPr>
              <w:t>Смиљка Живановић</w:t>
            </w:r>
            <w:r w:rsidR="008675AF" w:rsidRPr="0060183E">
              <w:rPr>
                <w:rFonts w:ascii="Proxima Nova" w:eastAsia="Proxima Nova" w:hAnsi="Proxima Nova" w:cs="Proxima Nova"/>
                <w:szCs w:val="24"/>
                <w:lang w:val="sr-Cyrl-RS"/>
              </w:rPr>
              <w:t xml:space="preserve">, </w:t>
            </w:r>
            <w:r>
              <w:rPr>
                <w:rFonts w:ascii="Proxima Nova" w:eastAsia="Proxima Nova" w:hAnsi="Proxima Nova" w:cs="Proxima Nova"/>
                <w:szCs w:val="24"/>
                <w:lang w:val="sr-Cyrl-RS"/>
              </w:rPr>
              <w:t>Пројектни координатор, УНДП</w:t>
            </w:r>
          </w:p>
          <w:p w14:paraId="2557883D" w14:textId="0E18A492" w:rsidR="008675AF" w:rsidRPr="00F01508" w:rsidRDefault="008675AF" w:rsidP="00F01508">
            <w:pPr>
              <w:ind w:left="360"/>
              <w:rPr>
                <w:rFonts w:ascii="Proxima Nova" w:eastAsia="Proxima Nova" w:hAnsi="Proxima Nova" w:cs="Proxima Nova"/>
                <w:szCs w:val="24"/>
                <w:lang w:val="sr-Cyrl-RS"/>
              </w:rPr>
            </w:pPr>
          </w:p>
        </w:tc>
      </w:tr>
      <w:tr w:rsidR="00676626" w14:paraId="49FC7D95" w14:textId="77777777" w:rsidTr="00DC623F">
        <w:trPr>
          <w:trHeight w:val="503"/>
        </w:trPr>
        <w:tc>
          <w:tcPr>
            <w:tcW w:w="1975" w:type="dxa"/>
          </w:tcPr>
          <w:p w14:paraId="1B8D05F4" w14:textId="0569FE81" w:rsidR="00676626" w:rsidRDefault="00676626" w:rsidP="00DC623F">
            <w:pPr>
              <w:jc w:val="both"/>
              <w:rPr>
                <w:rFonts w:ascii="Proxima Nova" w:eastAsia="Proxima Nova" w:hAnsi="Proxima Nova" w:cs="Proxima Nova"/>
                <w:szCs w:val="24"/>
              </w:rPr>
            </w:pPr>
            <w:r>
              <w:rPr>
                <w:rFonts w:ascii="Proxima Nova" w:eastAsia="Proxima Nova" w:hAnsi="Proxima Nova" w:cs="Proxima Nova"/>
                <w:szCs w:val="24"/>
              </w:rPr>
              <w:t>1</w:t>
            </w:r>
            <w:r w:rsidR="00AD1B1A">
              <w:rPr>
                <w:rFonts w:ascii="Proxima Nova" w:eastAsia="Proxima Nova" w:hAnsi="Proxima Nova" w:cs="Proxima Nova"/>
                <w:szCs w:val="24"/>
                <w:lang w:val="sr-Cyrl-RS"/>
              </w:rPr>
              <w:t>1</w:t>
            </w:r>
            <w:r>
              <w:rPr>
                <w:rFonts w:ascii="Proxima Nova" w:eastAsia="Proxima Nova" w:hAnsi="Proxima Nova" w:cs="Proxima Nova"/>
                <w:szCs w:val="24"/>
              </w:rPr>
              <w:t>.</w:t>
            </w:r>
            <w:r w:rsidR="00AD1B1A">
              <w:rPr>
                <w:rFonts w:ascii="Proxima Nova" w:eastAsia="Proxima Nova" w:hAnsi="Proxima Nova" w:cs="Proxima Nova"/>
                <w:szCs w:val="24"/>
                <w:lang w:val="sr-Cyrl-RS"/>
              </w:rPr>
              <w:t>45</w:t>
            </w:r>
            <w:r>
              <w:rPr>
                <w:rFonts w:ascii="Proxima Nova" w:eastAsia="Proxima Nova" w:hAnsi="Proxima Nova" w:cs="Proxima Nova"/>
                <w:szCs w:val="24"/>
              </w:rPr>
              <w:t xml:space="preserve"> - 1</w:t>
            </w:r>
            <w:r w:rsidR="00AD1B1A">
              <w:rPr>
                <w:rFonts w:ascii="Proxima Nova" w:eastAsia="Proxima Nova" w:hAnsi="Proxima Nova" w:cs="Proxima Nova"/>
                <w:szCs w:val="24"/>
                <w:lang w:val="sr-Cyrl-RS"/>
              </w:rPr>
              <w:t>3</w:t>
            </w:r>
            <w:r>
              <w:rPr>
                <w:rFonts w:ascii="Proxima Nova" w:eastAsia="Proxima Nova" w:hAnsi="Proxima Nova" w:cs="Proxima Nova"/>
                <w:szCs w:val="24"/>
              </w:rPr>
              <w:t>.</w:t>
            </w:r>
            <w:r w:rsidR="004B7E9E">
              <w:rPr>
                <w:rFonts w:ascii="Proxima Nova" w:eastAsia="Proxima Nova" w:hAnsi="Proxima Nova" w:cs="Proxima Nova"/>
                <w:szCs w:val="24"/>
              </w:rPr>
              <w:t>0</w:t>
            </w:r>
            <w:r>
              <w:rPr>
                <w:rFonts w:ascii="Proxima Nova" w:eastAsia="Proxima Nova" w:hAnsi="Proxima Nova" w:cs="Proxima Nova"/>
                <w:szCs w:val="24"/>
              </w:rPr>
              <w:t>0</w:t>
            </w:r>
          </w:p>
        </w:tc>
        <w:tc>
          <w:tcPr>
            <w:tcW w:w="7650" w:type="dxa"/>
          </w:tcPr>
          <w:p w14:paraId="0C2A333E" w14:textId="7F420DAF" w:rsidR="00676626" w:rsidRDefault="00B22E8C" w:rsidP="00DC623F">
            <w:pPr>
              <w:rPr>
                <w:rFonts w:ascii="Proxima Nova" w:eastAsia="Proxima Nova" w:hAnsi="Proxima Nova" w:cs="Proxima Nova"/>
                <w:szCs w:val="24"/>
              </w:rPr>
            </w:pPr>
            <w:r>
              <w:rPr>
                <w:rFonts w:ascii="Proxima Nova" w:eastAsia="Proxima Nova" w:hAnsi="Proxima Nova" w:cs="Proxima Nova"/>
                <w:szCs w:val="24"/>
                <w:lang w:val="sr-Cyrl-RS"/>
              </w:rPr>
              <w:t>Питања и одговори</w:t>
            </w:r>
            <w:r w:rsidR="00676626">
              <w:rPr>
                <w:rFonts w:ascii="Proxima Nova" w:eastAsia="Proxima Nova" w:hAnsi="Proxima Nova" w:cs="Proxima Nova"/>
                <w:szCs w:val="24"/>
              </w:rPr>
              <w:t xml:space="preserve"> </w:t>
            </w:r>
          </w:p>
        </w:tc>
      </w:tr>
    </w:tbl>
    <w:p w14:paraId="30D259FC" w14:textId="77777777" w:rsidR="00676626" w:rsidRDefault="00676626" w:rsidP="0067662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  <w:tab w:val="left" w:pos="1440"/>
          <w:tab w:val="left" w:pos="2130"/>
          <w:tab w:val="left" w:pos="2250"/>
        </w:tabs>
        <w:spacing w:after="120"/>
        <w:ind w:right="29"/>
        <w:jc w:val="both"/>
        <w:rPr>
          <w:rFonts w:ascii="Proxima Nova" w:eastAsia="Proxima Nova" w:hAnsi="Proxima Nova" w:cs="Proxima Nova"/>
          <w:b/>
          <w:color w:val="000000"/>
          <w:szCs w:val="24"/>
        </w:rPr>
      </w:pPr>
    </w:p>
    <w:p w14:paraId="10D2E9EC" w14:textId="77777777" w:rsidR="00676626" w:rsidRDefault="00676626" w:rsidP="00676626">
      <w:pPr>
        <w:spacing w:before="120" w:after="120"/>
        <w:jc w:val="both"/>
        <w:rPr>
          <w:b/>
          <w:color w:val="000000"/>
          <w:sz w:val="28"/>
          <w:szCs w:val="28"/>
        </w:rPr>
      </w:pPr>
    </w:p>
    <w:p w14:paraId="477D99EB" w14:textId="77777777" w:rsidR="004879AC" w:rsidRDefault="004879AC" w:rsidP="00BC07BC">
      <w:pPr>
        <w:jc w:val="center"/>
        <w:rPr>
          <w:rFonts w:ascii="Calibri" w:hAnsi="Calibri" w:cs="Calibri"/>
          <w:sz w:val="22"/>
          <w:szCs w:val="22"/>
          <w:lang w:val="sr-Latn-RS"/>
        </w:rPr>
      </w:pPr>
    </w:p>
    <w:sectPr w:rsidR="004879AC" w:rsidSect="00744586">
      <w:headerReference w:type="default" r:id="rId12"/>
      <w:footerReference w:type="default" r:id="rId13"/>
      <w:pgSz w:w="11900" w:h="16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77312" w14:textId="77777777" w:rsidR="00695583" w:rsidRDefault="00695583">
      <w:r>
        <w:separator/>
      </w:r>
    </w:p>
  </w:endnote>
  <w:endnote w:type="continuationSeparator" w:id="0">
    <w:p w14:paraId="09811E5E" w14:textId="77777777" w:rsidR="00695583" w:rsidRDefault="0069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charset w:val="00"/>
    <w:family w:val="auto"/>
    <w:pitch w:val="default"/>
  </w:font>
  <w:font w:name="Lora">
    <w:altName w:val="Calibri"/>
    <w:charset w:val="00"/>
    <w:family w:val="auto"/>
    <w:pitch w:val="variable"/>
    <w:sig w:usb0="800002AF" w:usb1="5000204B" w:usb2="00000000" w:usb3="00000000" w:csb0="000000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512E" w14:textId="79CC18E0" w:rsidR="007D1214" w:rsidRDefault="007D1214" w:rsidP="007D1214">
    <w:pPr>
      <w:jc w:val="center"/>
      <w:rPr>
        <w:rFonts w:ascii="Myriad Pro" w:hAnsi="Myriad Pro"/>
        <w:sz w:val="20"/>
      </w:rPr>
    </w:pPr>
    <w:r>
      <w:rPr>
        <w:rFonts w:ascii="Myriad Pro" w:hAnsi="Myriad Pro"/>
        <w:sz w:val="20"/>
      </w:rPr>
      <w:t xml:space="preserve">UNDP u </w:t>
    </w:r>
    <w:proofErr w:type="spellStart"/>
    <w:r>
      <w:rPr>
        <w:rFonts w:ascii="Myriad Pro" w:hAnsi="Myriad Pro"/>
        <w:sz w:val="20"/>
      </w:rPr>
      <w:t>Republici</w:t>
    </w:r>
    <w:proofErr w:type="spellEnd"/>
    <w:r>
      <w:rPr>
        <w:rFonts w:ascii="Myriad Pro" w:hAnsi="Myriad Pro"/>
        <w:sz w:val="20"/>
      </w:rPr>
      <w:t xml:space="preserve"> Srbiji</w:t>
    </w:r>
  </w:p>
  <w:p w14:paraId="02F941BC" w14:textId="7336A5EB" w:rsidR="007D1214" w:rsidRDefault="007D1214" w:rsidP="007D1214">
    <w:pPr>
      <w:jc w:val="center"/>
      <w:rPr>
        <w:rFonts w:ascii="Myriad Pro" w:hAnsi="Myriad Pro"/>
        <w:sz w:val="20"/>
      </w:rPr>
    </w:pPr>
    <w:r>
      <w:rPr>
        <w:rFonts w:ascii="Myriad Pro" w:hAnsi="Myriad Pro"/>
        <w:sz w:val="20"/>
      </w:rPr>
      <w:t xml:space="preserve"> </w:t>
    </w:r>
    <w:proofErr w:type="spellStart"/>
    <w:r>
      <w:rPr>
        <w:rFonts w:ascii="Myriad Pro" w:hAnsi="Myriad Pro"/>
        <w:sz w:val="20"/>
      </w:rPr>
      <w:t>Bulevar</w:t>
    </w:r>
    <w:proofErr w:type="spellEnd"/>
    <w:r>
      <w:rPr>
        <w:rFonts w:ascii="Myriad Pro" w:hAnsi="Myriad Pro"/>
        <w:sz w:val="20"/>
      </w:rPr>
      <w:t xml:space="preserve"> Zorana </w:t>
    </w:r>
    <w:proofErr w:type="spellStart"/>
    <w:r>
      <w:rPr>
        <w:rFonts w:ascii="Myriad Pro" w:hAnsi="Myriad Pro"/>
        <w:sz w:val="20"/>
      </w:rPr>
      <w:t>Đinđić</w:t>
    </w:r>
    <w:proofErr w:type="spellEnd"/>
    <w:r>
      <w:rPr>
        <w:rFonts w:ascii="Myriad Pro" w:hAnsi="Myriad Pro"/>
        <w:sz w:val="20"/>
        <w:lang w:val="sr-Latn-RS"/>
      </w:rPr>
      <w:t>a 64, 11070 Beograd</w:t>
    </w:r>
    <w:r>
      <w:rPr>
        <w:rFonts w:ascii="Myriad Pro" w:hAnsi="Myriad Pro"/>
        <w:sz w:val="20"/>
      </w:rPr>
      <w:t xml:space="preserve">, </w:t>
    </w:r>
    <w:proofErr w:type="spellStart"/>
    <w:r>
      <w:rPr>
        <w:rFonts w:ascii="Myriad Pro" w:hAnsi="Myriad Pro"/>
        <w:sz w:val="20"/>
      </w:rPr>
      <w:t>Srbija</w:t>
    </w:r>
    <w:proofErr w:type="spellEnd"/>
    <w:r>
      <w:rPr>
        <w:rFonts w:ascii="Myriad Pro" w:hAnsi="Myriad Pro"/>
        <w:sz w:val="20"/>
      </w:rPr>
      <w:t xml:space="preserve"> </w:t>
    </w:r>
  </w:p>
  <w:p w14:paraId="771CF70B" w14:textId="1E69521C" w:rsidR="001212C0" w:rsidRPr="00744586" w:rsidRDefault="001212C0" w:rsidP="001212C0">
    <w:pPr>
      <w:pStyle w:val="Footer"/>
      <w:jc w:val="center"/>
      <w:rPr>
        <w:rFonts w:ascii="Arial" w:hAnsi="Arial" w:cs="Arial"/>
        <w:sz w:val="21"/>
        <w:szCs w:val="21"/>
      </w:rPr>
    </w:pPr>
  </w:p>
  <w:p w14:paraId="48ADF027" w14:textId="77777777" w:rsidR="00633939" w:rsidRPr="00744586" w:rsidRDefault="00633939" w:rsidP="001212C0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4B22" w14:textId="77777777" w:rsidR="00695583" w:rsidRDefault="00695583">
      <w:r>
        <w:separator/>
      </w:r>
    </w:p>
  </w:footnote>
  <w:footnote w:type="continuationSeparator" w:id="0">
    <w:p w14:paraId="17C1FA9D" w14:textId="77777777" w:rsidR="00695583" w:rsidRDefault="00695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EE1E" w14:textId="0636B301" w:rsidR="00744586" w:rsidRPr="001212C0" w:rsidRDefault="003F785C" w:rsidP="00744586">
    <w:pPr>
      <w:rPr>
        <w:rFonts w:ascii="Arial" w:hAnsi="Arial" w:cs="Arial"/>
        <w:b/>
        <w:bCs/>
        <w:sz w:val="20"/>
      </w:rPr>
    </w:pPr>
    <w:r>
      <w:rPr>
        <w:noProof/>
      </w:rPr>
      <w:drawing>
        <wp:anchor distT="0" distB="0" distL="114300" distR="114300" simplePos="0" relativeHeight="251639808" behindDoc="1" locked="0" layoutInCell="1" allowOverlap="1" wp14:anchorId="5473DCA2" wp14:editId="4C8D3675">
          <wp:simplePos x="0" y="0"/>
          <wp:positionH relativeFrom="column">
            <wp:posOffset>120650</wp:posOffset>
          </wp:positionH>
          <wp:positionV relativeFrom="paragraph">
            <wp:posOffset>-412115</wp:posOffset>
          </wp:positionV>
          <wp:extent cx="1428909" cy="970280"/>
          <wp:effectExtent l="0" t="0" r="0" b="1270"/>
          <wp:wrapNone/>
          <wp:docPr id="592051118" name="Picture 1" descr="A picture containing cartoon, clipart, animated carto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2051118" name="Picture 1" descr="A picture containing cartoon, clipart, animated carto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909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35712" behindDoc="0" locked="0" layoutInCell="1" allowOverlap="1" wp14:anchorId="13EE1203" wp14:editId="64BF0597">
          <wp:simplePos x="0" y="0"/>
          <wp:positionH relativeFrom="margin">
            <wp:posOffset>1670050</wp:posOffset>
          </wp:positionH>
          <wp:positionV relativeFrom="paragraph">
            <wp:posOffset>-508635</wp:posOffset>
          </wp:positionV>
          <wp:extent cx="4560512" cy="1073150"/>
          <wp:effectExtent l="0" t="0" r="0" b="0"/>
          <wp:wrapNone/>
          <wp:docPr id="13" name="Picture 1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0512" cy="107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F8BE1B" w14:textId="6D0817CF" w:rsidR="00744586" w:rsidRDefault="00744586" w:rsidP="00744586">
    <w:pPr>
      <w:spacing w:line="312" w:lineRule="auto"/>
      <w:rPr>
        <w:rFonts w:ascii="Myriad Pro" w:hAnsi="Myriad Pro"/>
        <w:sz w:val="20"/>
      </w:rPr>
    </w:pPr>
  </w:p>
  <w:p w14:paraId="7AD52753" w14:textId="5C6DFA16" w:rsidR="00744586" w:rsidRDefault="004B7E9E" w:rsidP="001D04D7">
    <w:pPr>
      <w:spacing w:line="312" w:lineRule="auto"/>
      <w:rPr>
        <w:rFonts w:ascii="Arial" w:hAnsi="Arial" w:cs="Arial"/>
        <w:b/>
        <w:bCs/>
        <w:color w:val="006AB6"/>
        <w:sz w:val="56"/>
        <w:szCs w:val="56"/>
      </w:rPr>
    </w:pPr>
    <w:r>
      <w:rPr>
        <w:noProof/>
      </w:rPr>
      <w:drawing>
        <wp:anchor distT="0" distB="0" distL="114300" distR="114300" simplePos="0" relativeHeight="251689984" behindDoc="1" locked="0" layoutInCell="1" allowOverlap="1" wp14:anchorId="5F1EFCF9" wp14:editId="0002F128">
          <wp:simplePos x="0" y="0"/>
          <wp:positionH relativeFrom="margin">
            <wp:posOffset>3994150</wp:posOffset>
          </wp:positionH>
          <wp:positionV relativeFrom="paragraph">
            <wp:posOffset>125095</wp:posOffset>
          </wp:positionV>
          <wp:extent cx="2146300" cy="781627"/>
          <wp:effectExtent l="0" t="0" r="6350" b="0"/>
          <wp:wrapNone/>
          <wp:docPr id="1145226767" name="Picture 8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5226767" name="Picture 8" descr="A close-up of a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781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672C7FB" wp14:editId="7CC30FE5">
          <wp:simplePos x="0" y="0"/>
          <wp:positionH relativeFrom="page">
            <wp:posOffset>2286000</wp:posOffset>
          </wp:positionH>
          <wp:positionV relativeFrom="paragraph">
            <wp:posOffset>302895</wp:posOffset>
          </wp:positionV>
          <wp:extent cx="2170825" cy="429882"/>
          <wp:effectExtent l="0" t="0" r="1270" b="8890"/>
          <wp:wrapSquare wrapText="bothSides"/>
          <wp:docPr id="367445536" name="Picture 5" descr="A red letters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7445536" name="Picture 5" descr="A red letters on a black background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25" cy="429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8F8080E" w14:textId="4B880B41" w:rsidR="003F785C" w:rsidRPr="0022196B" w:rsidRDefault="0022196B" w:rsidP="003F785C">
    <w:pPr>
      <w:spacing w:line="312" w:lineRule="auto"/>
      <w:jc w:val="both"/>
      <w:rPr>
        <w:rFonts w:ascii="Arial" w:hAnsi="Arial" w:cs="Arial"/>
        <w:b/>
        <w:bCs/>
        <w:szCs w:val="24"/>
        <w:lang w:val="sr-Cyrl-RS"/>
      </w:rPr>
    </w:pPr>
    <w:r>
      <w:rPr>
        <w:rFonts w:ascii="Arial" w:hAnsi="Arial" w:cs="Arial"/>
        <w:b/>
        <w:bCs/>
        <w:szCs w:val="24"/>
        <w:lang w:val="sr-Cyrl-RS"/>
      </w:rPr>
      <w:t xml:space="preserve">у сарадњи са:                                                                                              </w:t>
    </w:r>
    <w:r w:rsidR="00DD62AC">
      <w:rPr>
        <w:rFonts w:ascii="Arial" w:hAnsi="Arial" w:cs="Arial"/>
        <w:b/>
        <w:bCs/>
        <w:szCs w:val="24"/>
        <w:lang w:val="sr-Cyrl-RS"/>
      </w:rPr>
      <w:t xml:space="preserve">        </w:t>
    </w:r>
    <w:r>
      <w:rPr>
        <w:rFonts w:ascii="Arial" w:hAnsi="Arial" w:cs="Arial"/>
        <w:b/>
        <w:bCs/>
        <w:szCs w:val="24"/>
        <w:lang w:val="sr-Cyrl-RS"/>
      </w:rPr>
      <w:t>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546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9AF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13AF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B549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A6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AFA1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908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C6F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E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329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0C0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755653"/>
    <w:multiLevelType w:val="multilevel"/>
    <w:tmpl w:val="E8E097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92668BA"/>
    <w:multiLevelType w:val="multilevel"/>
    <w:tmpl w:val="D65C138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48C5434"/>
    <w:multiLevelType w:val="hybridMultilevel"/>
    <w:tmpl w:val="EF5AF4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F573B"/>
    <w:multiLevelType w:val="multilevel"/>
    <w:tmpl w:val="523ACEA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48961862">
    <w:abstractNumId w:val="10"/>
  </w:num>
  <w:num w:numId="2" w16cid:durableId="371007049">
    <w:abstractNumId w:val="8"/>
  </w:num>
  <w:num w:numId="3" w16cid:durableId="452360652">
    <w:abstractNumId w:val="7"/>
  </w:num>
  <w:num w:numId="4" w16cid:durableId="546721653">
    <w:abstractNumId w:val="6"/>
  </w:num>
  <w:num w:numId="5" w16cid:durableId="79371015">
    <w:abstractNumId w:val="5"/>
  </w:num>
  <w:num w:numId="6" w16cid:durableId="167523355">
    <w:abstractNumId w:val="9"/>
  </w:num>
  <w:num w:numId="7" w16cid:durableId="2141680721">
    <w:abstractNumId w:val="4"/>
  </w:num>
  <w:num w:numId="8" w16cid:durableId="902255340">
    <w:abstractNumId w:val="3"/>
  </w:num>
  <w:num w:numId="9" w16cid:durableId="1119952195">
    <w:abstractNumId w:val="2"/>
  </w:num>
  <w:num w:numId="10" w16cid:durableId="422141543">
    <w:abstractNumId w:val="1"/>
  </w:num>
  <w:num w:numId="11" w16cid:durableId="55008095">
    <w:abstractNumId w:val="0"/>
  </w:num>
  <w:num w:numId="12" w16cid:durableId="621693630">
    <w:abstractNumId w:val="14"/>
  </w:num>
  <w:num w:numId="13" w16cid:durableId="1480073934">
    <w:abstractNumId w:val="11"/>
  </w:num>
  <w:num w:numId="14" w16cid:durableId="171259309">
    <w:abstractNumId w:val="12"/>
  </w:num>
  <w:num w:numId="15" w16cid:durableId="11598123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73"/>
    <w:rsid w:val="00001D05"/>
    <w:rsid w:val="00034A06"/>
    <w:rsid w:val="00036726"/>
    <w:rsid w:val="0006312B"/>
    <w:rsid w:val="000869E3"/>
    <w:rsid w:val="000A57A3"/>
    <w:rsid w:val="000A657D"/>
    <w:rsid w:val="001212C0"/>
    <w:rsid w:val="001434B5"/>
    <w:rsid w:val="00147D9F"/>
    <w:rsid w:val="001A43B8"/>
    <w:rsid w:val="001C0BE1"/>
    <w:rsid w:val="001C436A"/>
    <w:rsid w:val="001D04D7"/>
    <w:rsid w:val="0022196B"/>
    <w:rsid w:val="00241467"/>
    <w:rsid w:val="0024254D"/>
    <w:rsid w:val="00263BE4"/>
    <w:rsid w:val="002644A2"/>
    <w:rsid w:val="00291B8E"/>
    <w:rsid w:val="002D32DD"/>
    <w:rsid w:val="002D347E"/>
    <w:rsid w:val="0030320D"/>
    <w:rsid w:val="00327470"/>
    <w:rsid w:val="0033679B"/>
    <w:rsid w:val="0034377C"/>
    <w:rsid w:val="00360306"/>
    <w:rsid w:val="00362EAF"/>
    <w:rsid w:val="00364D20"/>
    <w:rsid w:val="00393BD9"/>
    <w:rsid w:val="003B07A1"/>
    <w:rsid w:val="003B3D39"/>
    <w:rsid w:val="003C13BD"/>
    <w:rsid w:val="003C1BAD"/>
    <w:rsid w:val="003C6E35"/>
    <w:rsid w:val="003E1280"/>
    <w:rsid w:val="003F785C"/>
    <w:rsid w:val="00410AAC"/>
    <w:rsid w:val="00412550"/>
    <w:rsid w:val="00421620"/>
    <w:rsid w:val="00442783"/>
    <w:rsid w:val="004672CB"/>
    <w:rsid w:val="004879AC"/>
    <w:rsid w:val="004B7E9E"/>
    <w:rsid w:val="004C0AD9"/>
    <w:rsid w:val="004C3F66"/>
    <w:rsid w:val="004E1C1C"/>
    <w:rsid w:val="005164B7"/>
    <w:rsid w:val="00526F9E"/>
    <w:rsid w:val="00566B6E"/>
    <w:rsid w:val="00583C7B"/>
    <w:rsid w:val="00594C97"/>
    <w:rsid w:val="005B753E"/>
    <w:rsid w:val="005C37D3"/>
    <w:rsid w:val="005D1ABE"/>
    <w:rsid w:val="005E7969"/>
    <w:rsid w:val="0060183E"/>
    <w:rsid w:val="00606ADF"/>
    <w:rsid w:val="00631537"/>
    <w:rsid w:val="00633939"/>
    <w:rsid w:val="006427F2"/>
    <w:rsid w:val="00650512"/>
    <w:rsid w:val="006662F2"/>
    <w:rsid w:val="00676626"/>
    <w:rsid w:val="00695583"/>
    <w:rsid w:val="00697784"/>
    <w:rsid w:val="006A1B6E"/>
    <w:rsid w:val="006E6E59"/>
    <w:rsid w:val="006F0230"/>
    <w:rsid w:val="006F2A43"/>
    <w:rsid w:val="0071537F"/>
    <w:rsid w:val="00744586"/>
    <w:rsid w:val="00753070"/>
    <w:rsid w:val="00782DD9"/>
    <w:rsid w:val="00783639"/>
    <w:rsid w:val="007A0655"/>
    <w:rsid w:val="007B1BE3"/>
    <w:rsid w:val="007D1214"/>
    <w:rsid w:val="0080103F"/>
    <w:rsid w:val="0081002F"/>
    <w:rsid w:val="0081425C"/>
    <w:rsid w:val="00861887"/>
    <w:rsid w:val="00864B2F"/>
    <w:rsid w:val="008675AF"/>
    <w:rsid w:val="00873DB4"/>
    <w:rsid w:val="008B722A"/>
    <w:rsid w:val="009031C8"/>
    <w:rsid w:val="009106D5"/>
    <w:rsid w:val="00911813"/>
    <w:rsid w:val="00915FA1"/>
    <w:rsid w:val="00920208"/>
    <w:rsid w:val="00937E28"/>
    <w:rsid w:val="009A1BA1"/>
    <w:rsid w:val="009D64DA"/>
    <w:rsid w:val="009E5B36"/>
    <w:rsid w:val="00A51EC5"/>
    <w:rsid w:val="00AB3751"/>
    <w:rsid w:val="00AC13CD"/>
    <w:rsid w:val="00AC208E"/>
    <w:rsid w:val="00AD0167"/>
    <w:rsid w:val="00AD1B1A"/>
    <w:rsid w:val="00AE6346"/>
    <w:rsid w:val="00B22E8C"/>
    <w:rsid w:val="00B31797"/>
    <w:rsid w:val="00B93C19"/>
    <w:rsid w:val="00BC07BC"/>
    <w:rsid w:val="00BC0E08"/>
    <w:rsid w:val="00BD6870"/>
    <w:rsid w:val="00C014D2"/>
    <w:rsid w:val="00C43C3F"/>
    <w:rsid w:val="00C57F15"/>
    <w:rsid w:val="00C6617D"/>
    <w:rsid w:val="00C806A2"/>
    <w:rsid w:val="00C961F9"/>
    <w:rsid w:val="00C97FE3"/>
    <w:rsid w:val="00CA47AE"/>
    <w:rsid w:val="00CC3B9B"/>
    <w:rsid w:val="00CE1C73"/>
    <w:rsid w:val="00D041B8"/>
    <w:rsid w:val="00D05997"/>
    <w:rsid w:val="00D12F1F"/>
    <w:rsid w:val="00D173C7"/>
    <w:rsid w:val="00D33E28"/>
    <w:rsid w:val="00D44779"/>
    <w:rsid w:val="00D65866"/>
    <w:rsid w:val="00D73CB3"/>
    <w:rsid w:val="00DA4BE5"/>
    <w:rsid w:val="00DA530C"/>
    <w:rsid w:val="00DC7386"/>
    <w:rsid w:val="00DD62AC"/>
    <w:rsid w:val="00DD73F3"/>
    <w:rsid w:val="00E156E8"/>
    <w:rsid w:val="00E1616B"/>
    <w:rsid w:val="00EE778E"/>
    <w:rsid w:val="00F01508"/>
    <w:rsid w:val="00F06A27"/>
    <w:rsid w:val="00F45847"/>
    <w:rsid w:val="00F808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99346C"/>
  <w15:docId w15:val="{96307720-C72A-4B50-9AC3-C06FC518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uiPriority w:val="99"/>
    <w:rsid w:val="00814F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4FDA"/>
    <w:rPr>
      <w:sz w:val="24"/>
    </w:rPr>
  </w:style>
  <w:style w:type="character" w:styleId="Hyperlink">
    <w:name w:val="Hyperlink"/>
    <w:rsid w:val="00A51EC5"/>
    <w:rPr>
      <w:color w:val="0000FF"/>
      <w:u w:val="single"/>
    </w:rPr>
  </w:style>
  <w:style w:type="character" w:styleId="Emphasis">
    <w:name w:val="Emphasis"/>
    <w:uiPriority w:val="20"/>
    <w:qFormat/>
    <w:rsid w:val="00A51EC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A43B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3B8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1A43B8"/>
  </w:style>
  <w:style w:type="paragraph" w:styleId="BalloonText">
    <w:name w:val="Balloon Text"/>
    <w:basedOn w:val="Normal"/>
    <w:link w:val="BalloonTextChar"/>
    <w:rsid w:val="0081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25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212C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2C0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8675AF"/>
    <w:pPr>
      <w:ind w:left="720"/>
      <w:contextualSpacing/>
    </w:pPr>
  </w:style>
  <w:style w:type="character" w:customStyle="1" w:styleId="rynqvb">
    <w:name w:val="rynqvb"/>
    <w:basedOn w:val="DefaultParagraphFont"/>
    <w:rsid w:val="00263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059678d3-0933-4798-85ce-4e8030ba05bc">UNITPB-86-701</_dlc_DocId>
    <_dlc_DocIdUrl xmlns="059678d3-0933-4798-85ce-4e8030ba05bc">
      <Url>https://intranet.undp.org/unit/pb/communicate/tagline/_layouts/DocIdRedir.aspx?ID=UNITPB-86-701</Url>
      <Description>UNITPB-86-701</Description>
    </_dlc_DocIdUrl>
    <Description0 xmlns="62f0073b-7eff-4593-94c2-d8e359bedc05">Press Releases and Media Advisories</Description0>
    <Language xmlns="62f0073b-7eff-4593-94c2-d8e359bedc05">English</Languag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28049EB6A0D40A488D2E566DA2343" ma:contentTypeVersion="2" ma:contentTypeDescription="Create a new document." ma:contentTypeScope="" ma:versionID="f91dbb770e85530699856e930721dc2d">
  <xsd:schema xmlns:xsd="http://www.w3.org/2001/XMLSchema" xmlns:xs="http://www.w3.org/2001/XMLSchema" xmlns:p="http://schemas.microsoft.com/office/2006/metadata/properties" xmlns:ns2="62f0073b-7eff-4593-94c2-d8e359bedc05" xmlns:ns3="059678d3-0933-4798-85ce-4e8030ba05bc" targetNamespace="http://schemas.microsoft.com/office/2006/metadata/properties" ma:root="true" ma:fieldsID="af1fa1b20360331c9273186c903333d0" ns2:_="" ns3:_="">
    <xsd:import namespace="62f0073b-7eff-4593-94c2-d8e359bedc05"/>
    <xsd:import namespace="059678d3-0933-4798-85ce-4e8030ba05bc"/>
    <xsd:element name="properties">
      <xsd:complexType>
        <xsd:sequence>
          <xsd:element name="documentManagement">
            <xsd:complexType>
              <xsd:all>
                <xsd:element ref="ns2:Language"/>
                <xsd:element ref="ns2:Description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073b-7eff-4593-94c2-d8e359bedc05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Language" ma:format="Dropdown" ma:internalName="Language">
      <xsd:simpleType>
        <xsd:restriction base="dms:Choice">
          <xsd:enumeration value="Arabic"/>
          <xsd:enumeration value="Chinese"/>
          <xsd:enumeration value="English"/>
          <xsd:enumeration value="French"/>
          <xsd:enumeration value="Russian"/>
          <xsd:enumeration value="Spanish"/>
          <xsd:enumeration value="Portuguese"/>
        </xsd:restriction>
      </xsd:simpleType>
    </xsd:element>
    <xsd:element name="Description0" ma:index="9" ma:displayName="Description" ma:format="Dropdown" ma:internalName="Description0">
      <xsd:simpleType>
        <xsd:restriction base="dms:Choice">
          <xsd:enumeration value="Logo with tagline"/>
          <xsd:enumeration value="50th Anniversary Logo"/>
          <xsd:enumeration value="By2030"/>
          <xsd:enumeration value="Myriad Pro fonts – for PC and MAC"/>
          <xsd:enumeration value="PowerPoint Template"/>
          <xsd:enumeration value="UNDP Pull-up Banners"/>
          <xsd:enumeration value="UNDP Editorial Style Manual"/>
          <xsd:enumeration value="UNDP Promotional items"/>
          <xsd:enumeration value="Press Releases and Media Advisories"/>
          <xsd:enumeration value="Fast Facts and UNDP Results template"/>
          <xsd:enumeration value="UNDP stationery"/>
          <xsd:enumeration value="UNDP boilerplate text"/>
          <xsd:enumeration value="Promotional items"/>
          <xsd:enumeration value="UNDP business cards and e-signature"/>
          <xsd:enumeration value="Font"/>
          <xsd:enumeration value="Policy on logo and tagline use"/>
          <xsd:enumeration value="UN Emblem"/>
          <xsd:enumeration value="UNDP Brand Manual"/>
          <xsd:enumeration value="UNDP CO Toolkit on EU Visibility"/>
          <xsd:enumeration value="Photography Guidelines"/>
          <xsd:enumeration value="Corporate Posters"/>
          <xsd:enumeration value="RBAS Booklets"/>
          <xsd:enumeration value="UNDP People and Planet - LOGO"/>
          <xsd:enumeration value="SDG Posters"/>
          <xsd:enumeration value="SDG Icons"/>
          <xsd:enumeration value="SDG Branding Guidelines"/>
          <xsd:enumeration value="Social Media Documents"/>
          <xsd:enumeration value="UNDP Publications and Copyright Policy"/>
          <xsd:enumeration value="Communications Training Presentations"/>
          <xsd:enumeration value="UNDP Policy-Partnerships and Communications Strategy and Action Plan"/>
          <xsd:enumeration value="Donor Visibility Guidance"/>
          <xsd:enumeration value="Annual Report 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678d3-0933-4798-85ce-4e8030ba05b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  <ds:schemaRef ds:uri="059678d3-0933-4798-85ce-4e8030ba05bc"/>
    <ds:schemaRef ds:uri="62f0073b-7eff-4593-94c2-d8e359bedc05"/>
  </ds:schemaRefs>
</ds:datastoreItem>
</file>

<file path=customXml/itemProps3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B0ECEC3-3657-4A72-AF63-34883717AE2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B2E923D-2309-47B9-872C-376144A34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0073b-7eff-4593-94c2-d8e359bedc05"/>
    <ds:schemaRef ds:uri="059678d3-0933-4798-85ce-4e8030ba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668</CharactersWithSpaces>
  <SharedDoc>false</SharedDoc>
  <HLinks>
    <vt:vector size="36" baseType="variant">
      <vt:variant>
        <vt:i4>6160452</vt:i4>
      </vt:variant>
      <vt:variant>
        <vt:i4>6</vt:i4>
      </vt:variant>
      <vt:variant>
        <vt:i4>0</vt:i4>
      </vt:variant>
      <vt:variant>
        <vt:i4>5</vt:i4>
      </vt:variant>
      <vt:variant>
        <vt:lpwstr>https://www.twitter.com/undp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https://www.facebook.com/UNDP</vt:lpwstr>
      </vt:variant>
      <vt:variant>
        <vt:lpwstr/>
      </vt:variant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http://www.undp.org</vt:lpwstr>
      </vt:variant>
      <vt:variant>
        <vt:lpwstr/>
      </vt:variant>
      <vt:variant>
        <vt:i4>7077946</vt:i4>
      </vt:variant>
      <vt:variant>
        <vt:i4>2048</vt:i4>
      </vt:variant>
      <vt:variant>
        <vt:i4>1025</vt:i4>
      </vt:variant>
      <vt:variant>
        <vt:i4>1</vt:i4>
      </vt:variant>
      <vt:variant>
        <vt:lpwstr>Press Release Header Image</vt:lpwstr>
      </vt:variant>
      <vt:variant>
        <vt:lpwstr/>
      </vt:variant>
      <vt:variant>
        <vt:i4>720933</vt:i4>
      </vt:variant>
      <vt:variant>
        <vt:i4>2643</vt:i4>
      </vt:variant>
      <vt:variant>
        <vt:i4>1026</vt:i4>
      </vt:variant>
      <vt:variant>
        <vt:i4>1</vt:i4>
      </vt:variant>
      <vt:variant>
        <vt:lpwstr>facebook-logo</vt:lpwstr>
      </vt:variant>
      <vt:variant>
        <vt:lpwstr/>
      </vt:variant>
      <vt:variant>
        <vt:i4>7143451</vt:i4>
      </vt:variant>
      <vt:variant>
        <vt:i4>2694</vt:i4>
      </vt:variant>
      <vt:variant>
        <vt:i4>1027</vt:i4>
      </vt:variant>
      <vt:variant>
        <vt:i4>1</vt:i4>
      </vt:variant>
      <vt:variant>
        <vt:lpwstr>twitterlogo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Nikolina Pupavac</cp:lastModifiedBy>
  <cp:revision>14</cp:revision>
  <dcterms:created xsi:type="dcterms:W3CDTF">2023-06-14T12:24:00Z</dcterms:created>
  <dcterms:modified xsi:type="dcterms:W3CDTF">2023-06-21T08:34:00Z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0x010100C1228049EB6A0D40A488D2E566DA2343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</Properties>
</file>